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96" w:rsidRDefault="00273A96" w:rsidP="00273A96">
      <w:pPr>
        <w:jc w:val="center"/>
        <w:rPr>
          <w:rFonts w:ascii="Tahoma" w:hAnsi="Tahoma" w:cs="Tahoma"/>
          <w:b/>
          <w:sz w:val="22"/>
          <w:szCs w:val="22"/>
        </w:rPr>
        <w:sectPr w:rsidR="00273A96" w:rsidSect="00321B27">
          <w:pgSz w:w="12240" w:h="15840"/>
          <w:pgMar w:top="360" w:right="720" w:bottom="900" w:left="720" w:header="720" w:footer="720" w:gutter="0"/>
          <w:cols w:space="720"/>
          <w:docGrid w:linePitch="360"/>
        </w:sect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1pt;height:51pt" fillcolor="#b2b2b2" strokecolor="#33c" strokeweight="1pt">
            <v:fill r:id="rId6" o:title="" opacity=".5"/>
            <v:stroke r:id="rId6" o:title=""/>
            <v:shadow on="t" color="#99f" offset="3pt"/>
            <v:textpath style="font-family:&quot;Arial Black&quot;;v-text-kern:t" trim="t" fitpath="t" string="World History"/>
          </v:shape>
        </w:pict>
      </w:r>
    </w:p>
    <w:p w:rsidR="00273A96" w:rsidRPr="00A43662" w:rsidRDefault="00273A96" w:rsidP="00273A96">
      <w:pPr>
        <w:rPr>
          <w:u w:val="single"/>
        </w:rPr>
      </w:pPr>
      <w:r w:rsidRPr="00A43662">
        <w:rPr>
          <w:rFonts w:ascii="Tahoma" w:hAnsi="Tahoma" w:cs="Tahoma"/>
          <w:b/>
          <w:sz w:val="22"/>
          <w:szCs w:val="22"/>
          <w:u w:val="single"/>
        </w:rPr>
        <w:lastRenderedPageBreak/>
        <w:t>Instructor</w:t>
      </w:r>
      <w:r>
        <w:rPr>
          <w:rFonts w:ascii="Tahoma" w:hAnsi="Tahoma" w:cs="Tahoma"/>
          <w:b/>
          <w:sz w:val="22"/>
          <w:szCs w:val="22"/>
          <w:u w:val="single"/>
        </w:rPr>
        <w:t>s</w:t>
      </w:r>
      <w:r w:rsidRPr="00A43662">
        <w:rPr>
          <w:rFonts w:ascii="Tahoma" w:hAnsi="Tahoma" w:cs="Tahoma"/>
          <w:b/>
          <w:sz w:val="22"/>
          <w:szCs w:val="22"/>
          <w:u w:val="single"/>
        </w:rPr>
        <w:t>:</w:t>
      </w:r>
    </w:p>
    <w:p w:rsidR="00273A96" w:rsidRPr="00321B27" w:rsidRDefault="00273A96" w:rsidP="00273A96">
      <w:pPr>
        <w:jc w:val="both"/>
        <w:rPr>
          <w:rFonts w:ascii="Tahoma" w:hAnsi="Tahoma" w:cs="Tahoma"/>
          <w:sz w:val="22"/>
          <w:szCs w:val="22"/>
        </w:rPr>
        <w:sectPr w:rsidR="00273A96" w:rsidRPr="00321B27" w:rsidSect="001D75AC">
          <w:type w:val="continuous"/>
          <w:pgSz w:w="12240" w:h="15840"/>
          <w:pgMar w:top="360" w:right="720" w:bottom="900" w:left="720" w:header="720" w:footer="720" w:gutter="0"/>
          <w:cols w:num="2" w:space="720"/>
          <w:docGrid w:linePitch="360"/>
        </w:sectPr>
      </w:pPr>
    </w:p>
    <w:p w:rsidR="00273A96" w:rsidRDefault="00273A96" w:rsidP="00273A96">
      <w:pPr>
        <w:jc w:val="both"/>
        <w:rPr>
          <w:rFonts w:ascii="Tahoma" w:hAnsi="Tahoma" w:cs="Tahoma"/>
          <w:sz w:val="22"/>
          <w:szCs w:val="22"/>
        </w:rPr>
      </w:pPr>
      <w:r>
        <w:rPr>
          <w:rFonts w:ascii="Tahoma" w:hAnsi="Tahoma" w:cs="Tahoma"/>
          <w:sz w:val="22"/>
          <w:szCs w:val="22"/>
        </w:rPr>
        <w:lastRenderedPageBreak/>
        <w:t>Mrs. Jillian Hart</w:t>
      </w:r>
    </w:p>
    <w:p w:rsidR="00273A96" w:rsidRDefault="00273A96" w:rsidP="00273A96">
      <w:pPr>
        <w:jc w:val="both"/>
        <w:rPr>
          <w:rFonts w:ascii="Tahoma" w:hAnsi="Tahoma" w:cs="Tahoma"/>
          <w:sz w:val="22"/>
          <w:szCs w:val="22"/>
        </w:rPr>
      </w:pPr>
      <w:r>
        <w:rPr>
          <w:rFonts w:ascii="Tahoma" w:hAnsi="Tahoma" w:cs="Tahoma"/>
          <w:sz w:val="22"/>
          <w:szCs w:val="22"/>
        </w:rPr>
        <w:t>Mrs. Ronette Bakkene</w:t>
      </w:r>
    </w:p>
    <w:p w:rsidR="00273A96" w:rsidRDefault="00273A96" w:rsidP="00273A96">
      <w:pPr>
        <w:jc w:val="both"/>
        <w:rPr>
          <w:rFonts w:ascii="Tahoma" w:hAnsi="Tahoma" w:cs="Tahoma"/>
          <w:sz w:val="22"/>
          <w:szCs w:val="22"/>
        </w:rPr>
      </w:pPr>
      <w:r>
        <w:rPr>
          <w:rFonts w:ascii="Tahoma" w:hAnsi="Tahoma" w:cs="Tahoma"/>
          <w:sz w:val="22"/>
          <w:szCs w:val="22"/>
        </w:rPr>
        <w:t xml:space="preserve">Ms. Jessica </w:t>
      </w:r>
      <w:proofErr w:type="spellStart"/>
      <w:r>
        <w:rPr>
          <w:rFonts w:ascii="Tahoma" w:hAnsi="Tahoma" w:cs="Tahoma"/>
          <w:sz w:val="22"/>
          <w:szCs w:val="22"/>
        </w:rPr>
        <w:t>Botoshe</w:t>
      </w:r>
      <w:proofErr w:type="spellEnd"/>
    </w:p>
    <w:p w:rsidR="00273A96" w:rsidRPr="00321B27" w:rsidRDefault="00273A96" w:rsidP="00273A96">
      <w:pPr>
        <w:jc w:val="both"/>
        <w:rPr>
          <w:rFonts w:ascii="Tahoma" w:hAnsi="Tahoma" w:cs="Tahoma"/>
          <w:sz w:val="22"/>
          <w:szCs w:val="22"/>
        </w:rPr>
      </w:pPr>
    </w:p>
    <w:p w:rsidR="00273A96" w:rsidRPr="00DD49EA" w:rsidRDefault="00273A96" w:rsidP="00273A96">
      <w:pPr>
        <w:jc w:val="both"/>
        <w:rPr>
          <w:rFonts w:ascii="Tahoma" w:hAnsi="Tahoma" w:cs="Tahoma"/>
          <w:sz w:val="22"/>
          <w:szCs w:val="22"/>
        </w:rPr>
      </w:pPr>
      <w:hyperlink r:id="rId7" w:history="1">
        <w:r w:rsidRPr="00DD49EA">
          <w:rPr>
            <w:rStyle w:val="Hyperlink"/>
            <w:rFonts w:ascii="Tahoma" w:hAnsi="Tahoma" w:cs="Tahoma"/>
            <w:color w:val="auto"/>
            <w:sz w:val="22"/>
            <w:szCs w:val="22"/>
          </w:rPr>
          <w:t>Jillian.Hart@anoka.k12.mn.us</w:t>
        </w:r>
      </w:hyperlink>
    </w:p>
    <w:p w:rsidR="00273A96" w:rsidRDefault="00273A96" w:rsidP="00273A96">
      <w:pPr>
        <w:jc w:val="both"/>
        <w:rPr>
          <w:rFonts w:ascii="Tahoma" w:hAnsi="Tahoma" w:cs="Tahoma"/>
          <w:sz w:val="22"/>
          <w:szCs w:val="22"/>
          <w:u w:val="single"/>
        </w:rPr>
      </w:pPr>
      <w:hyperlink r:id="rId8" w:history="1">
        <w:r w:rsidRPr="00730DAC">
          <w:rPr>
            <w:rStyle w:val="Hyperlink"/>
            <w:rFonts w:ascii="Tahoma" w:hAnsi="Tahoma" w:cs="Tahoma"/>
            <w:sz w:val="22"/>
            <w:szCs w:val="22"/>
          </w:rPr>
          <w:t>Ronette.Bakkene@anoka.k12.mn.us</w:t>
        </w:r>
      </w:hyperlink>
    </w:p>
    <w:p w:rsidR="00273A96" w:rsidRPr="00321B27" w:rsidRDefault="00273A96" w:rsidP="00273A96">
      <w:pPr>
        <w:jc w:val="both"/>
        <w:rPr>
          <w:rFonts w:ascii="Tahoma" w:hAnsi="Tahoma" w:cs="Tahoma"/>
          <w:sz w:val="22"/>
          <w:szCs w:val="22"/>
        </w:rPr>
      </w:pPr>
    </w:p>
    <w:p w:rsidR="00273A96" w:rsidRDefault="00273A96" w:rsidP="00273A96">
      <w:pPr>
        <w:jc w:val="both"/>
        <w:rPr>
          <w:rFonts w:ascii="Tahoma" w:hAnsi="Tahoma" w:cs="Tahoma"/>
          <w:sz w:val="22"/>
          <w:szCs w:val="22"/>
        </w:rPr>
      </w:pPr>
    </w:p>
    <w:p w:rsidR="00273A96" w:rsidRPr="00321B27" w:rsidRDefault="00273A96" w:rsidP="00273A96">
      <w:pPr>
        <w:ind w:firstLine="720"/>
        <w:jc w:val="both"/>
        <w:rPr>
          <w:rFonts w:ascii="Tahoma" w:hAnsi="Tahoma" w:cs="Tahoma"/>
          <w:sz w:val="22"/>
          <w:szCs w:val="22"/>
        </w:rPr>
      </w:pPr>
      <w:r w:rsidRPr="00321B27">
        <w:rPr>
          <w:rFonts w:ascii="Tahoma" w:hAnsi="Tahoma" w:cs="Tahoma"/>
          <w:sz w:val="22"/>
          <w:szCs w:val="22"/>
        </w:rPr>
        <w:t xml:space="preserve">Per 1:  </w:t>
      </w:r>
      <w:r>
        <w:rPr>
          <w:rFonts w:ascii="Tahoma" w:hAnsi="Tahoma" w:cs="Tahoma"/>
          <w:sz w:val="22"/>
          <w:szCs w:val="22"/>
        </w:rPr>
        <w:t>D249-- World History</w:t>
      </w:r>
    </w:p>
    <w:p w:rsidR="00273A96" w:rsidRDefault="00273A96" w:rsidP="00273A96">
      <w:pPr>
        <w:ind w:firstLine="720"/>
        <w:jc w:val="both"/>
        <w:rPr>
          <w:rFonts w:ascii="Tahoma" w:hAnsi="Tahoma" w:cs="Tahoma"/>
          <w:sz w:val="22"/>
          <w:szCs w:val="22"/>
        </w:rPr>
      </w:pPr>
      <w:r w:rsidRPr="00321B27">
        <w:rPr>
          <w:rFonts w:ascii="Tahoma" w:hAnsi="Tahoma" w:cs="Tahoma"/>
          <w:sz w:val="22"/>
          <w:szCs w:val="22"/>
        </w:rPr>
        <w:t xml:space="preserve">Per </w:t>
      </w:r>
      <w:r>
        <w:rPr>
          <w:rFonts w:ascii="Tahoma" w:hAnsi="Tahoma" w:cs="Tahoma"/>
          <w:sz w:val="22"/>
          <w:szCs w:val="22"/>
        </w:rPr>
        <w:t>2:  D249-- World History</w:t>
      </w:r>
    </w:p>
    <w:p w:rsidR="00273A96" w:rsidRPr="00321B27" w:rsidRDefault="00273A96" w:rsidP="00273A96">
      <w:pPr>
        <w:ind w:firstLine="720"/>
        <w:jc w:val="both"/>
        <w:rPr>
          <w:rFonts w:ascii="Tahoma" w:hAnsi="Tahoma" w:cs="Tahoma"/>
          <w:sz w:val="22"/>
          <w:szCs w:val="22"/>
        </w:rPr>
      </w:pPr>
      <w:r>
        <w:rPr>
          <w:rFonts w:ascii="Tahoma" w:hAnsi="Tahoma" w:cs="Tahoma"/>
          <w:sz w:val="22"/>
          <w:szCs w:val="22"/>
        </w:rPr>
        <w:t>Per 3:  Prep</w:t>
      </w:r>
    </w:p>
    <w:p w:rsidR="00273A96" w:rsidRDefault="00273A96" w:rsidP="00273A96">
      <w:pPr>
        <w:ind w:firstLine="720"/>
        <w:jc w:val="both"/>
        <w:rPr>
          <w:rFonts w:ascii="Tahoma" w:hAnsi="Tahoma" w:cs="Tahoma"/>
          <w:sz w:val="22"/>
          <w:szCs w:val="22"/>
        </w:rPr>
      </w:pPr>
      <w:r>
        <w:rPr>
          <w:rFonts w:ascii="Tahoma" w:hAnsi="Tahoma" w:cs="Tahoma"/>
          <w:sz w:val="22"/>
          <w:szCs w:val="22"/>
        </w:rPr>
        <w:t xml:space="preserve">Per 4: </w:t>
      </w:r>
      <w:r>
        <w:rPr>
          <w:rFonts w:ascii="Tahoma" w:hAnsi="Tahoma" w:cs="Tahoma"/>
          <w:sz w:val="22"/>
          <w:szCs w:val="22"/>
        </w:rPr>
        <w:tab/>
        <w:t>D249—Youth Issues</w:t>
      </w:r>
    </w:p>
    <w:p w:rsidR="00273A96" w:rsidRDefault="00273A96" w:rsidP="00273A96">
      <w:pPr>
        <w:ind w:firstLine="720"/>
        <w:rPr>
          <w:rFonts w:ascii="Tahoma" w:hAnsi="Tahoma" w:cs="Tahoma"/>
          <w:sz w:val="22"/>
          <w:szCs w:val="22"/>
        </w:rPr>
      </w:pPr>
      <w:r>
        <w:rPr>
          <w:rFonts w:ascii="Tahoma" w:hAnsi="Tahoma" w:cs="Tahoma"/>
          <w:sz w:val="22"/>
          <w:szCs w:val="22"/>
        </w:rPr>
        <w:t>Per 5:</w:t>
      </w:r>
      <w:r>
        <w:rPr>
          <w:rFonts w:ascii="Tahoma" w:hAnsi="Tahoma" w:cs="Tahoma"/>
          <w:sz w:val="22"/>
          <w:szCs w:val="22"/>
        </w:rPr>
        <w:tab/>
        <w:t>D249—Youth Issues</w:t>
      </w:r>
    </w:p>
    <w:p w:rsidR="00273A96" w:rsidRDefault="00273A96" w:rsidP="00273A96">
      <w:pPr>
        <w:rPr>
          <w:rFonts w:ascii="Tahoma" w:hAnsi="Tahoma" w:cs="Tahoma"/>
          <w:sz w:val="22"/>
          <w:szCs w:val="22"/>
        </w:rPr>
      </w:pPr>
    </w:p>
    <w:p w:rsidR="00273A96" w:rsidRPr="00223A19" w:rsidRDefault="00273A96" w:rsidP="00273A96">
      <w:pPr>
        <w:rPr>
          <w:rFonts w:ascii="Tahoma" w:hAnsi="Tahoma" w:cs="Tahoma"/>
          <w:b/>
          <w:sz w:val="22"/>
          <w:szCs w:val="22"/>
        </w:rPr>
        <w:sectPr w:rsidR="00273A96" w:rsidRPr="00223A19" w:rsidSect="001D75AC">
          <w:type w:val="continuous"/>
          <w:pgSz w:w="12240" w:h="15840"/>
          <w:pgMar w:top="1080" w:right="720" w:bottom="900" w:left="720" w:header="720" w:footer="720" w:gutter="0"/>
          <w:cols w:num="2" w:space="720"/>
          <w:docGrid w:linePitch="360"/>
        </w:sectPr>
      </w:pPr>
    </w:p>
    <w:p w:rsidR="00273A96" w:rsidRDefault="00273A96" w:rsidP="00273A96">
      <w:pPr>
        <w:jc w:val="both"/>
        <w:rPr>
          <w:rFonts w:ascii="Tahoma" w:hAnsi="Tahoma" w:cs="Tahoma"/>
          <w:sz w:val="22"/>
          <w:szCs w:val="22"/>
        </w:rPr>
      </w:pPr>
      <w:r w:rsidRPr="00321B27">
        <w:rPr>
          <w:rFonts w:ascii="Tahoma" w:hAnsi="Tahoma" w:cs="Tahoma"/>
          <w:sz w:val="22"/>
          <w:szCs w:val="22"/>
        </w:rPr>
        <w:lastRenderedPageBreak/>
        <w:t>____________________________________________________________________</w:t>
      </w:r>
      <w:r>
        <w:rPr>
          <w:rFonts w:ascii="Tahoma" w:hAnsi="Tahoma" w:cs="Tahoma"/>
          <w:sz w:val="22"/>
          <w:szCs w:val="22"/>
        </w:rPr>
        <w:t>_____________________</w:t>
      </w:r>
    </w:p>
    <w:p w:rsidR="00273A96" w:rsidRPr="00321B27" w:rsidRDefault="00273A96" w:rsidP="00273A96">
      <w:pPr>
        <w:jc w:val="both"/>
        <w:rPr>
          <w:rFonts w:ascii="Tahoma" w:hAnsi="Tahoma" w:cs="Tahoma"/>
          <w:sz w:val="22"/>
          <w:szCs w:val="22"/>
        </w:rPr>
      </w:pPr>
    </w:p>
    <w:p w:rsidR="00273A96" w:rsidRDefault="00273A96" w:rsidP="00273A96">
      <w:pPr>
        <w:jc w:val="both"/>
        <w:rPr>
          <w:rFonts w:ascii="Tahoma" w:hAnsi="Tahoma" w:cs="Tahoma"/>
          <w:b/>
          <w:sz w:val="22"/>
          <w:szCs w:val="22"/>
        </w:rPr>
      </w:pPr>
      <w:r w:rsidRPr="00321B27">
        <w:rPr>
          <w:rFonts w:ascii="Tahoma" w:hAnsi="Tahoma" w:cs="Tahoma"/>
          <w:b/>
          <w:sz w:val="22"/>
          <w:szCs w:val="22"/>
        </w:rPr>
        <w:t>Course Overview</w:t>
      </w:r>
    </w:p>
    <w:p w:rsidR="00273A96" w:rsidRDefault="00273A96" w:rsidP="00273A96">
      <w:pPr>
        <w:jc w:val="both"/>
        <w:rPr>
          <w:rFonts w:ascii="Tahoma" w:hAnsi="Tahoma" w:cs="Tahoma"/>
          <w:b/>
          <w:sz w:val="22"/>
          <w:szCs w:val="22"/>
        </w:rPr>
      </w:pPr>
    </w:p>
    <w:p w:rsidR="00273A96" w:rsidRPr="00916514" w:rsidRDefault="00273A96" w:rsidP="00273A96">
      <w:pPr>
        <w:jc w:val="both"/>
        <w:rPr>
          <w:rFonts w:ascii="Tahoma" w:hAnsi="Tahoma" w:cs="Tahoma"/>
          <w:sz w:val="22"/>
          <w:szCs w:val="22"/>
        </w:rPr>
      </w:pPr>
      <w:r w:rsidRPr="00916514">
        <w:rPr>
          <w:rFonts w:ascii="Tahoma" w:hAnsi="Tahoma" w:cs="Tahoma"/>
          <w:sz w:val="22"/>
          <w:szCs w:val="22"/>
        </w:rPr>
        <w:t>This World History class will be taught using a ‘big picture’ view, stepping back to see the world as an interconnected whole.  We will be talking about specific countries and regions, but will be looking at them from a lar</w:t>
      </w:r>
      <w:bookmarkStart w:id="0" w:name="_GoBack"/>
      <w:bookmarkEnd w:id="0"/>
      <w:r w:rsidRPr="00916514">
        <w:rPr>
          <w:rFonts w:ascii="Tahoma" w:hAnsi="Tahoma" w:cs="Tahoma"/>
          <w:sz w:val="22"/>
          <w:szCs w:val="22"/>
        </w:rPr>
        <w:t>ger, cross-regional and global context.  While highlighting the world’s diversity, we will also be making connections and comparisons across cultures.  We will examine history from a global perspective, seeking to identify common patterns in historical events around</w:t>
      </w:r>
      <w:r>
        <w:rPr>
          <w:rFonts w:ascii="Tahoma" w:hAnsi="Tahoma" w:cs="Tahoma"/>
          <w:sz w:val="22"/>
          <w:szCs w:val="22"/>
        </w:rPr>
        <w:t xml:space="preserve"> the </w:t>
      </w:r>
      <w:proofErr w:type="gramStart"/>
      <w:r>
        <w:rPr>
          <w:rFonts w:ascii="Tahoma" w:hAnsi="Tahoma" w:cs="Tahoma"/>
          <w:sz w:val="22"/>
          <w:szCs w:val="22"/>
        </w:rPr>
        <w:t>world  (</w:t>
      </w:r>
      <w:proofErr w:type="gramEnd"/>
      <w:r>
        <w:rPr>
          <w:rFonts w:ascii="Tahoma" w:hAnsi="Tahoma" w:cs="Tahoma"/>
          <w:sz w:val="22"/>
          <w:szCs w:val="22"/>
        </w:rPr>
        <w:t xml:space="preserve">as described on the first page of History Alive! </w:t>
      </w:r>
      <w:proofErr w:type="gramStart"/>
      <w:r>
        <w:rPr>
          <w:rFonts w:ascii="Tahoma" w:hAnsi="Tahoma" w:cs="Tahoma"/>
          <w:sz w:val="22"/>
          <w:szCs w:val="22"/>
        </w:rPr>
        <w:t>World Connection).</w:t>
      </w:r>
      <w:proofErr w:type="gramEnd"/>
      <w:r>
        <w:rPr>
          <w:rFonts w:ascii="Tahoma" w:hAnsi="Tahoma" w:cs="Tahoma"/>
          <w:sz w:val="22"/>
          <w:szCs w:val="22"/>
        </w:rPr>
        <w:t xml:space="preserve">  We will be begin by looking at the rise of civilizations and will conclude our study with the Industrial Revolution.  Throughout our units we will also be investigating five common historical themes; cultural interaction, political structures, economic structures, social structures and human-environment interaction.  </w:t>
      </w:r>
    </w:p>
    <w:p w:rsidR="00273A96" w:rsidRPr="00171C33" w:rsidRDefault="00273A96" w:rsidP="00273A96">
      <w:pPr>
        <w:jc w:val="both"/>
        <w:rPr>
          <w:rFonts w:ascii="Tahoma" w:hAnsi="Tahoma" w:cs="Tahoma"/>
          <w:b/>
          <w:sz w:val="22"/>
          <w:szCs w:val="22"/>
        </w:rPr>
      </w:pPr>
    </w:p>
    <w:p w:rsidR="00273A96" w:rsidRDefault="00273A96" w:rsidP="00273A96">
      <w:pPr>
        <w:jc w:val="both"/>
        <w:rPr>
          <w:rFonts w:ascii="Tahoma" w:hAnsi="Tahoma" w:cs="Tahoma"/>
          <w:b/>
          <w:sz w:val="22"/>
          <w:szCs w:val="22"/>
        </w:rPr>
      </w:pPr>
      <w:r w:rsidRPr="00321B27">
        <w:rPr>
          <w:rFonts w:ascii="Tahoma" w:hAnsi="Tahoma" w:cs="Tahoma"/>
          <w:b/>
          <w:sz w:val="22"/>
          <w:szCs w:val="22"/>
        </w:rPr>
        <w:t>Course Outline</w:t>
      </w:r>
    </w:p>
    <w:p w:rsidR="00273A96" w:rsidRDefault="00273A96" w:rsidP="00273A96">
      <w:pPr>
        <w:jc w:val="both"/>
        <w:rPr>
          <w:rFonts w:ascii="Tahoma" w:hAnsi="Tahoma" w:cs="Tahoma"/>
          <w:b/>
          <w:sz w:val="22"/>
          <w:szCs w:val="22"/>
        </w:rPr>
      </w:pPr>
    </w:p>
    <w:p w:rsidR="00273A96" w:rsidRPr="005960AA" w:rsidRDefault="00273A96" w:rsidP="00273A96">
      <w:pPr>
        <w:pStyle w:val="NormalWeb"/>
        <w:spacing w:before="0" w:beforeAutospacing="0" w:after="0" w:afterAutospacing="0"/>
        <w:rPr>
          <w:rFonts w:ascii="Tahoma" w:hAnsi="Tahoma" w:cs="Tahoma"/>
          <w:sz w:val="22"/>
          <w:szCs w:val="22"/>
        </w:rPr>
      </w:pPr>
      <w:r w:rsidRPr="005960AA">
        <w:rPr>
          <w:rFonts w:ascii="Tahoma" w:hAnsi="Tahoma" w:cs="Tahoma"/>
          <w:color w:val="000000"/>
          <w:sz w:val="22"/>
          <w:szCs w:val="22"/>
          <w:u w:val="single"/>
        </w:rPr>
        <w:t>Unit 1: Foundations of World History</w:t>
      </w:r>
    </w:p>
    <w:p w:rsidR="00273A96" w:rsidRPr="005960AA" w:rsidRDefault="00273A96" w:rsidP="00273A96">
      <w:pPr>
        <w:pStyle w:val="NormalWeb"/>
        <w:numPr>
          <w:ilvl w:val="0"/>
          <w:numId w:val="4"/>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Characteristics of civilization</w:t>
      </w:r>
    </w:p>
    <w:p w:rsidR="00273A96" w:rsidRPr="005960AA" w:rsidRDefault="00273A96" w:rsidP="00273A96">
      <w:pPr>
        <w:pStyle w:val="NormalWeb"/>
        <w:numPr>
          <w:ilvl w:val="0"/>
          <w:numId w:val="4"/>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River Valley civilizations</w:t>
      </w:r>
    </w:p>
    <w:p w:rsidR="00273A96" w:rsidRPr="005960AA" w:rsidRDefault="00273A96" w:rsidP="00273A96">
      <w:pPr>
        <w:pStyle w:val="NormalWeb"/>
        <w:numPr>
          <w:ilvl w:val="0"/>
          <w:numId w:val="4"/>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 xml:space="preserve">Ancient Empires (Athenian, Roman, Han, </w:t>
      </w:r>
      <w:proofErr w:type="spellStart"/>
      <w:r w:rsidRPr="005960AA">
        <w:rPr>
          <w:rFonts w:ascii="Tahoma" w:hAnsi="Tahoma" w:cs="Tahoma"/>
          <w:color w:val="000000"/>
          <w:sz w:val="22"/>
          <w:szCs w:val="22"/>
        </w:rPr>
        <w:t>Mauryan</w:t>
      </w:r>
      <w:proofErr w:type="spellEnd"/>
      <w:r w:rsidRPr="005960AA">
        <w:rPr>
          <w:rFonts w:ascii="Tahoma" w:hAnsi="Tahoma" w:cs="Tahoma"/>
          <w:color w:val="000000"/>
          <w:sz w:val="22"/>
          <w:szCs w:val="22"/>
        </w:rPr>
        <w:t>, Gupta)</w:t>
      </w:r>
    </w:p>
    <w:p w:rsidR="00273A96" w:rsidRPr="005960AA" w:rsidRDefault="00273A96" w:rsidP="00273A96">
      <w:pPr>
        <w:pStyle w:val="NormalWeb"/>
        <w:numPr>
          <w:ilvl w:val="0"/>
          <w:numId w:val="4"/>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World religions and belief systems</w:t>
      </w:r>
    </w:p>
    <w:p w:rsidR="00273A96" w:rsidRPr="005960AA" w:rsidRDefault="00273A96" w:rsidP="00273A96">
      <w:pPr>
        <w:numPr>
          <w:ilvl w:val="1"/>
          <w:numId w:val="5"/>
        </w:numPr>
        <w:rPr>
          <w:rFonts w:ascii="Tahoma" w:hAnsi="Tahoma" w:cs="Tahoma"/>
          <w:color w:val="000000"/>
          <w:sz w:val="22"/>
          <w:szCs w:val="22"/>
        </w:rPr>
      </w:pPr>
      <w:r w:rsidRPr="005960AA">
        <w:rPr>
          <w:rFonts w:ascii="Tahoma" w:hAnsi="Tahoma" w:cs="Tahoma"/>
          <w:color w:val="000000"/>
          <w:sz w:val="22"/>
          <w:szCs w:val="22"/>
        </w:rPr>
        <w:t>Monotheistic- Judaism, Christianity, Islam</w:t>
      </w:r>
    </w:p>
    <w:p w:rsidR="00273A96" w:rsidRPr="005960AA" w:rsidRDefault="00273A96" w:rsidP="00273A96">
      <w:pPr>
        <w:pStyle w:val="NormalWeb"/>
        <w:numPr>
          <w:ilvl w:val="1"/>
          <w:numId w:val="5"/>
        </w:numPr>
        <w:spacing w:before="0" w:beforeAutospacing="0" w:after="0" w:afterAutospacing="0"/>
        <w:textAlignment w:val="baseline"/>
        <w:rPr>
          <w:rFonts w:ascii="Tahoma" w:hAnsi="Tahoma" w:cs="Tahoma"/>
          <w:color w:val="000000"/>
          <w:sz w:val="22"/>
          <w:szCs w:val="22"/>
        </w:rPr>
      </w:pPr>
      <w:r>
        <w:rPr>
          <w:rFonts w:ascii="Tahoma" w:hAnsi="Tahoma" w:cs="Tahoma"/>
          <w:color w:val="000000"/>
          <w:sz w:val="22"/>
          <w:szCs w:val="22"/>
        </w:rPr>
        <w:t>Eastern Religions- Hinduism, Buddhism</w:t>
      </w:r>
    </w:p>
    <w:p w:rsidR="00273A96" w:rsidRPr="005960AA" w:rsidRDefault="00273A96" w:rsidP="00273A96">
      <w:pPr>
        <w:pStyle w:val="NormalWeb"/>
        <w:numPr>
          <w:ilvl w:val="1"/>
          <w:numId w:val="5"/>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Confucianism</w:t>
      </w:r>
    </w:p>
    <w:p w:rsidR="00273A96" w:rsidRPr="005960AA" w:rsidRDefault="00273A96" w:rsidP="00273A96">
      <w:pPr>
        <w:pStyle w:val="NormalWeb"/>
        <w:spacing w:before="0" w:beforeAutospacing="0" w:after="0" w:afterAutospacing="0"/>
        <w:rPr>
          <w:rFonts w:ascii="Tahoma" w:hAnsi="Tahoma" w:cs="Tahoma"/>
          <w:sz w:val="22"/>
          <w:szCs w:val="22"/>
        </w:rPr>
      </w:pPr>
      <w:r w:rsidRPr="005960AA">
        <w:rPr>
          <w:rFonts w:ascii="Tahoma" w:hAnsi="Tahoma" w:cs="Tahoma"/>
          <w:color w:val="000000"/>
          <w:sz w:val="22"/>
          <w:szCs w:val="22"/>
          <w:u w:val="single"/>
        </w:rPr>
        <w:t>Unit 2: Expanding Interactions (300-1500)</w:t>
      </w:r>
    </w:p>
    <w:p w:rsidR="00273A96" w:rsidRPr="005960AA" w:rsidRDefault="00273A96" w:rsidP="00273A96">
      <w:pPr>
        <w:pStyle w:val="NormalWeb"/>
        <w:numPr>
          <w:ilvl w:val="0"/>
          <w:numId w:val="6"/>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Muslim empire</w:t>
      </w:r>
    </w:p>
    <w:p w:rsidR="00273A96" w:rsidRPr="005960AA" w:rsidRDefault="00273A96" w:rsidP="00273A96">
      <w:pPr>
        <w:pStyle w:val="NormalWeb"/>
        <w:numPr>
          <w:ilvl w:val="0"/>
          <w:numId w:val="6"/>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Crusades</w:t>
      </w:r>
    </w:p>
    <w:p w:rsidR="00273A96" w:rsidRPr="005960AA" w:rsidRDefault="00273A96" w:rsidP="00273A96">
      <w:pPr>
        <w:pStyle w:val="NormalWeb"/>
        <w:numPr>
          <w:ilvl w:val="0"/>
          <w:numId w:val="6"/>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West African empires</w:t>
      </w:r>
      <w:r>
        <w:rPr>
          <w:rFonts w:ascii="Tahoma" w:hAnsi="Tahoma" w:cs="Tahoma"/>
          <w:color w:val="000000"/>
          <w:sz w:val="22"/>
          <w:szCs w:val="22"/>
        </w:rPr>
        <w:t>- Ghana and Mali</w:t>
      </w:r>
    </w:p>
    <w:p w:rsidR="00273A96" w:rsidRPr="005960AA" w:rsidRDefault="00273A96" w:rsidP="00273A96">
      <w:pPr>
        <w:pStyle w:val="NormalWeb"/>
        <w:numPr>
          <w:ilvl w:val="0"/>
          <w:numId w:val="6"/>
        </w:numPr>
        <w:spacing w:before="0" w:beforeAutospacing="0" w:after="0" w:afterAutospacing="0"/>
        <w:textAlignment w:val="baseline"/>
        <w:rPr>
          <w:rFonts w:ascii="Tahoma" w:hAnsi="Tahoma" w:cs="Tahoma"/>
          <w:color w:val="000000"/>
          <w:sz w:val="22"/>
          <w:szCs w:val="22"/>
        </w:rPr>
      </w:pPr>
      <w:r>
        <w:rPr>
          <w:rFonts w:ascii="Tahoma" w:hAnsi="Tahoma" w:cs="Tahoma"/>
          <w:color w:val="000000"/>
          <w:sz w:val="22"/>
          <w:szCs w:val="22"/>
        </w:rPr>
        <w:t>Mesoamerican civilizations-</w:t>
      </w:r>
      <w:r w:rsidRPr="005960AA">
        <w:rPr>
          <w:rFonts w:ascii="Tahoma" w:hAnsi="Tahoma" w:cs="Tahoma"/>
          <w:color w:val="000000"/>
          <w:sz w:val="22"/>
          <w:szCs w:val="22"/>
        </w:rPr>
        <w:t>Aztec, Maya, Inca</w:t>
      </w:r>
    </w:p>
    <w:p w:rsidR="00273A96" w:rsidRPr="005960AA" w:rsidRDefault="00273A96" w:rsidP="00273A96">
      <w:pPr>
        <w:pStyle w:val="NormalWeb"/>
        <w:spacing w:before="0" w:beforeAutospacing="0" w:after="0" w:afterAutospacing="0"/>
        <w:rPr>
          <w:rFonts w:ascii="Tahoma" w:hAnsi="Tahoma" w:cs="Tahoma"/>
          <w:sz w:val="22"/>
          <w:szCs w:val="22"/>
        </w:rPr>
      </w:pPr>
      <w:r w:rsidRPr="005960AA">
        <w:rPr>
          <w:rFonts w:ascii="Tahoma" w:hAnsi="Tahoma" w:cs="Tahoma"/>
          <w:color w:val="000000"/>
          <w:sz w:val="22"/>
          <w:szCs w:val="22"/>
          <w:u w:val="single"/>
        </w:rPr>
        <w:t>Unit 3: First Global Age</w:t>
      </w:r>
    </w:p>
    <w:p w:rsidR="00273A96" w:rsidRDefault="00273A96" w:rsidP="00273A96">
      <w:pPr>
        <w:pStyle w:val="NormalWeb"/>
        <w:numPr>
          <w:ilvl w:val="0"/>
          <w:numId w:val="7"/>
        </w:numPr>
        <w:spacing w:before="0" w:beforeAutospacing="0" w:after="0" w:afterAutospacing="0"/>
        <w:textAlignment w:val="baseline"/>
        <w:rPr>
          <w:rFonts w:ascii="Tahoma" w:hAnsi="Tahoma" w:cs="Tahoma"/>
          <w:color w:val="000000"/>
          <w:sz w:val="22"/>
          <w:szCs w:val="22"/>
        </w:rPr>
      </w:pPr>
      <w:r>
        <w:rPr>
          <w:rFonts w:ascii="Tahoma" w:hAnsi="Tahoma" w:cs="Tahoma"/>
          <w:color w:val="000000"/>
          <w:sz w:val="22"/>
          <w:szCs w:val="22"/>
        </w:rPr>
        <w:t>Exploration around the World</w:t>
      </w:r>
    </w:p>
    <w:p w:rsidR="00273A96" w:rsidRPr="005960AA" w:rsidRDefault="00273A96" w:rsidP="00273A96">
      <w:pPr>
        <w:pStyle w:val="NormalWeb"/>
        <w:numPr>
          <w:ilvl w:val="0"/>
          <w:numId w:val="7"/>
        </w:numPr>
        <w:spacing w:before="0" w:beforeAutospacing="0" w:after="0" w:afterAutospacing="0"/>
        <w:textAlignment w:val="baseline"/>
        <w:rPr>
          <w:rFonts w:ascii="Tahoma" w:hAnsi="Tahoma" w:cs="Tahoma"/>
          <w:color w:val="000000"/>
          <w:sz w:val="22"/>
          <w:szCs w:val="22"/>
        </w:rPr>
      </w:pPr>
      <w:r>
        <w:rPr>
          <w:rFonts w:ascii="Tahoma" w:hAnsi="Tahoma" w:cs="Tahoma"/>
          <w:color w:val="000000"/>
          <w:sz w:val="22"/>
          <w:szCs w:val="22"/>
        </w:rPr>
        <w:t>The Atlantic World- Columbian Exchange, African slave trade</w:t>
      </w:r>
    </w:p>
    <w:p w:rsidR="00273A96" w:rsidRPr="005960AA" w:rsidRDefault="00273A96" w:rsidP="00273A96">
      <w:pPr>
        <w:pStyle w:val="NormalWeb"/>
        <w:numPr>
          <w:ilvl w:val="0"/>
          <w:numId w:val="7"/>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Scientific Revolution</w:t>
      </w:r>
    </w:p>
    <w:p w:rsidR="00273A96" w:rsidRPr="005960AA" w:rsidRDefault="00273A96" w:rsidP="00273A96">
      <w:pPr>
        <w:pStyle w:val="NormalWeb"/>
        <w:numPr>
          <w:ilvl w:val="0"/>
          <w:numId w:val="7"/>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Enlightenment</w:t>
      </w:r>
    </w:p>
    <w:p w:rsidR="00273A96" w:rsidRPr="005960AA" w:rsidRDefault="00273A96" w:rsidP="00273A96">
      <w:pPr>
        <w:pStyle w:val="NormalWeb"/>
        <w:spacing w:before="0" w:beforeAutospacing="0" w:after="0" w:afterAutospacing="0"/>
        <w:rPr>
          <w:rFonts w:ascii="Tahoma" w:hAnsi="Tahoma" w:cs="Tahoma"/>
          <w:sz w:val="22"/>
          <w:szCs w:val="22"/>
        </w:rPr>
      </w:pPr>
      <w:r w:rsidRPr="005960AA">
        <w:rPr>
          <w:rFonts w:ascii="Tahoma" w:hAnsi="Tahoma" w:cs="Tahoma"/>
          <w:color w:val="000000"/>
          <w:sz w:val="22"/>
          <w:szCs w:val="22"/>
          <w:u w:val="single"/>
        </w:rPr>
        <w:t>Unit 4: Revolutions</w:t>
      </w:r>
    </w:p>
    <w:p w:rsidR="00273A96" w:rsidRPr="005960AA" w:rsidRDefault="00273A96" w:rsidP="00273A96">
      <w:pPr>
        <w:pStyle w:val="NormalWeb"/>
        <w:numPr>
          <w:ilvl w:val="0"/>
          <w:numId w:val="8"/>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French Revolution</w:t>
      </w:r>
    </w:p>
    <w:p w:rsidR="00273A96" w:rsidRPr="005960AA" w:rsidRDefault="00273A96" w:rsidP="00273A96">
      <w:pPr>
        <w:pStyle w:val="NormalWeb"/>
        <w:numPr>
          <w:ilvl w:val="0"/>
          <w:numId w:val="8"/>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Latin American Revolutions</w:t>
      </w:r>
    </w:p>
    <w:p w:rsidR="00273A96" w:rsidRPr="005960AA" w:rsidRDefault="00273A96" w:rsidP="00273A96">
      <w:pPr>
        <w:pStyle w:val="NormalWeb"/>
        <w:numPr>
          <w:ilvl w:val="0"/>
          <w:numId w:val="8"/>
        </w:numPr>
        <w:spacing w:before="0" w:beforeAutospacing="0" w:after="0" w:afterAutospacing="0"/>
        <w:textAlignment w:val="baseline"/>
        <w:rPr>
          <w:rFonts w:ascii="Tahoma" w:hAnsi="Tahoma" w:cs="Tahoma"/>
          <w:color w:val="000000"/>
          <w:sz w:val="22"/>
          <w:szCs w:val="22"/>
        </w:rPr>
      </w:pPr>
      <w:r w:rsidRPr="005960AA">
        <w:rPr>
          <w:rFonts w:ascii="Tahoma" w:hAnsi="Tahoma" w:cs="Tahoma"/>
          <w:color w:val="000000"/>
          <w:sz w:val="22"/>
          <w:szCs w:val="22"/>
        </w:rPr>
        <w:t>Haitian Revolution</w:t>
      </w:r>
    </w:p>
    <w:p w:rsidR="00273A96" w:rsidRPr="005960AA" w:rsidRDefault="00273A96" w:rsidP="00273A96">
      <w:pPr>
        <w:numPr>
          <w:ilvl w:val="0"/>
          <w:numId w:val="8"/>
        </w:numPr>
        <w:spacing w:before="100" w:beforeAutospacing="1" w:after="100" w:afterAutospacing="1"/>
        <w:textAlignment w:val="baseline"/>
        <w:rPr>
          <w:rFonts w:ascii="Tahoma" w:hAnsi="Tahoma" w:cs="Tahoma"/>
          <w:color w:val="000000"/>
          <w:sz w:val="22"/>
          <w:szCs w:val="22"/>
        </w:rPr>
      </w:pPr>
      <w:r w:rsidRPr="005960AA">
        <w:rPr>
          <w:rFonts w:ascii="Tahoma" w:hAnsi="Tahoma" w:cs="Tahoma"/>
          <w:color w:val="000000"/>
          <w:sz w:val="22"/>
          <w:szCs w:val="22"/>
        </w:rPr>
        <w:t>Industrial Revolution</w:t>
      </w:r>
    </w:p>
    <w:p w:rsidR="00273A96" w:rsidRPr="00321B27" w:rsidRDefault="00273A96" w:rsidP="00273A96">
      <w:pPr>
        <w:jc w:val="both"/>
        <w:rPr>
          <w:rFonts w:ascii="Tahoma" w:hAnsi="Tahoma" w:cs="Tahoma"/>
          <w:b/>
          <w:sz w:val="22"/>
          <w:szCs w:val="22"/>
        </w:rPr>
      </w:pPr>
    </w:p>
    <w:p w:rsidR="00273A96" w:rsidRDefault="00273A96" w:rsidP="00273A96">
      <w:pPr>
        <w:rPr>
          <w:rFonts w:ascii="Tahoma" w:hAnsi="Tahoma" w:cs="Tahoma"/>
          <w:b/>
          <w:sz w:val="22"/>
          <w:szCs w:val="22"/>
        </w:rPr>
      </w:pPr>
    </w:p>
    <w:p w:rsidR="00273A96" w:rsidRPr="00DD49EA" w:rsidRDefault="00273A96" w:rsidP="00273A96">
      <w:pPr>
        <w:rPr>
          <w:rFonts w:ascii="Tahoma" w:hAnsi="Tahoma" w:cs="Tahoma"/>
          <w:sz w:val="20"/>
          <w:szCs w:val="20"/>
        </w:rPr>
      </w:pPr>
      <w:r w:rsidRPr="00DD49EA">
        <w:rPr>
          <w:rFonts w:ascii="Tahoma" w:hAnsi="Tahoma" w:cs="Tahoma"/>
          <w:b/>
          <w:sz w:val="20"/>
          <w:szCs w:val="20"/>
        </w:rPr>
        <w:lastRenderedPageBreak/>
        <w:t>Tests</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 xml:space="preserve">Tests will be given following major units of study.  Tests will consist of both multiple choice and essay questions.  Tests will be returned as soon as possible allowing students the chance to have questions answered and complete test corrections.  If you are absent the day of a test you will take the test in class the day it is handed back (usually the next day), if you are unable to take it on this day </w:t>
      </w:r>
      <w:r w:rsidRPr="00DD49EA">
        <w:rPr>
          <w:rFonts w:ascii="Tahoma" w:hAnsi="Tahoma" w:cs="Tahoma"/>
          <w:b/>
          <w:sz w:val="20"/>
          <w:szCs w:val="20"/>
        </w:rPr>
        <w:t>it is your responsibility to set up a time to retake the test</w:t>
      </w:r>
      <w:r w:rsidRPr="00DD49EA">
        <w:rPr>
          <w:rFonts w:ascii="Tahoma" w:hAnsi="Tahoma" w:cs="Tahoma"/>
          <w:sz w:val="20"/>
          <w:szCs w:val="20"/>
        </w:rPr>
        <w:t xml:space="preserve">.  However, you should keep the following in mind: </w:t>
      </w:r>
    </w:p>
    <w:p w:rsidR="00273A96" w:rsidRPr="00DD49EA" w:rsidRDefault="00273A96" w:rsidP="00273A96">
      <w:pPr>
        <w:numPr>
          <w:ilvl w:val="0"/>
          <w:numId w:val="1"/>
        </w:numPr>
        <w:jc w:val="both"/>
        <w:rPr>
          <w:rFonts w:ascii="Tahoma" w:hAnsi="Tahoma" w:cs="Tahoma"/>
          <w:sz w:val="20"/>
          <w:szCs w:val="20"/>
        </w:rPr>
      </w:pPr>
      <w:r w:rsidRPr="00DD49EA">
        <w:rPr>
          <w:rFonts w:ascii="Tahoma" w:hAnsi="Tahoma" w:cs="Tahoma"/>
          <w:sz w:val="20"/>
          <w:szCs w:val="20"/>
        </w:rPr>
        <w:t xml:space="preserve">Tests must be made up within </w:t>
      </w:r>
      <w:r w:rsidRPr="00DD49EA">
        <w:rPr>
          <w:rFonts w:ascii="Tahoma" w:hAnsi="Tahoma" w:cs="Tahoma"/>
          <w:sz w:val="20"/>
          <w:szCs w:val="20"/>
          <w:u w:val="single"/>
        </w:rPr>
        <w:t>5 school days</w:t>
      </w:r>
      <w:r w:rsidRPr="00DD49EA">
        <w:rPr>
          <w:rFonts w:ascii="Tahoma" w:hAnsi="Tahoma" w:cs="Tahoma"/>
          <w:sz w:val="20"/>
          <w:szCs w:val="20"/>
        </w:rPr>
        <w:t xml:space="preserve"> of your return</w:t>
      </w:r>
    </w:p>
    <w:p w:rsidR="00273A96" w:rsidRPr="00DD49EA" w:rsidRDefault="00273A96" w:rsidP="00273A96">
      <w:pPr>
        <w:numPr>
          <w:ilvl w:val="0"/>
          <w:numId w:val="1"/>
        </w:numPr>
        <w:jc w:val="both"/>
        <w:rPr>
          <w:rFonts w:ascii="Tahoma" w:hAnsi="Tahoma" w:cs="Tahoma"/>
          <w:sz w:val="20"/>
          <w:szCs w:val="20"/>
        </w:rPr>
      </w:pPr>
      <w:r w:rsidRPr="00DD49EA">
        <w:rPr>
          <w:rFonts w:ascii="Tahoma" w:hAnsi="Tahoma" w:cs="Tahoma"/>
          <w:sz w:val="20"/>
          <w:szCs w:val="20"/>
        </w:rPr>
        <w:t xml:space="preserve">Tests may be made up during advisement or before school.  </w:t>
      </w:r>
    </w:p>
    <w:p w:rsidR="00273A96" w:rsidRPr="00DD49EA" w:rsidRDefault="00273A96" w:rsidP="00273A96">
      <w:pPr>
        <w:numPr>
          <w:ilvl w:val="0"/>
          <w:numId w:val="1"/>
        </w:numPr>
        <w:jc w:val="both"/>
        <w:rPr>
          <w:rFonts w:ascii="Tahoma" w:hAnsi="Tahoma" w:cs="Tahoma"/>
          <w:sz w:val="20"/>
          <w:szCs w:val="20"/>
        </w:rPr>
      </w:pPr>
      <w:r w:rsidRPr="00DD49EA">
        <w:rPr>
          <w:rFonts w:ascii="Tahoma" w:hAnsi="Tahoma" w:cs="Tahoma"/>
          <w:sz w:val="20"/>
          <w:szCs w:val="20"/>
        </w:rPr>
        <w:t>The test may be a different test on the same material</w:t>
      </w:r>
    </w:p>
    <w:p w:rsidR="00273A96" w:rsidRPr="00DD49EA" w:rsidRDefault="00273A96" w:rsidP="00273A96">
      <w:pPr>
        <w:numPr>
          <w:ilvl w:val="0"/>
          <w:numId w:val="1"/>
        </w:numPr>
        <w:jc w:val="both"/>
        <w:rPr>
          <w:rFonts w:ascii="Tahoma" w:hAnsi="Tahoma" w:cs="Tahoma"/>
          <w:sz w:val="20"/>
          <w:szCs w:val="20"/>
        </w:rPr>
      </w:pPr>
      <w:r w:rsidRPr="00DD49EA">
        <w:rPr>
          <w:rFonts w:ascii="Tahoma" w:hAnsi="Tahoma" w:cs="Tahoma"/>
          <w:sz w:val="20"/>
          <w:szCs w:val="20"/>
        </w:rPr>
        <w:t>You might not have time to complete test corrections in class, therefore you will need to set up a time outside of class to complete these corrections.</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 xml:space="preserve"> </w:t>
      </w: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Grading</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Overall grades will be determined according to the following scale:</w:t>
      </w:r>
    </w:p>
    <w:p w:rsidR="00273A96" w:rsidRPr="00DD49EA" w:rsidRDefault="00273A96" w:rsidP="00273A96">
      <w:pPr>
        <w:jc w:val="both"/>
        <w:rPr>
          <w:rFonts w:ascii="Tahoma" w:hAnsi="Tahoma" w:cs="Tahoma"/>
          <w:sz w:val="20"/>
          <w:szCs w:val="20"/>
        </w:rPr>
        <w:sectPr w:rsidR="00273A96" w:rsidRPr="00DD49EA" w:rsidSect="00F574E5">
          <w:type w:val="continuous"/>
          <w:pgSz w:w="12240" w:h="15840"/>
          <w:pgMar w:top="360" w:right="720" w:bottom="900" w:left="720" w:header="720" w:footer="720" w:gutter="0"/>
          <w:cols w:space="720"/>
          <w:docGrid w:linePitch="360"/>
        </w:sectPr>
      </w:pPr>
    </w:p>
    <w:p w:rsidR="00273A96" w:rsidRPr="00DD49EA" w:rsidRDefault="00273A96" w:rsidP="00273A96">
      <w:pPr>
        <w:ind w:left="720" w:firstLine="720"/>
        <w:jc w:val="both"/>
        <w:rPr>
          <w:rFonts w:ascii="Tahoma" w:hAnsi="Tahoma" w:cs="Tahoma"/>
          <w:sz w:val="20"/>
          <w:szCs w:val="20"/>
        </w:rPr>
      </w:pPr>
      <w:r w:rsidRPr="00DD49EA">
        <w:rPr>
          <w:rFonts w:ascii="Tahoma" w:hAnsi="Tahoma" w:cs="Tahoma"/>
          <w:sz w:val="20"/>
          <w:szCs w:val="20"/>
        </w:rPr>
        <w:lastRenderedPageBreak/>
        <w:t>A = 90-100%</w:t>
      </w:r>
    </w:p>
    <w:p w:rsidR="00273A96" w:rsidRPr="00DD49EA" w:rsidRDefault="00273A96" w:rsidP="00273A96">
      <w:pPr>
        <w:ind w:left="720" w:firstLine="720"/>
        <w:jc w:val="both"/>
        <w:rPr>
          <w:rFonts w:ascii="Tahoma" w:hAnsi="Tahoma" w:cs="Tahoma"/>
          <w:sz w:val="20"/>
          <w:szCs w:val="20"/>
        </w:rPr>
      </w:pPr>
      <w:r w:rsidRPr="00DD49EA">
        <w:rPr>
          <w:rFonts w:ascii="Tahoma" w:hAnsi="Tahoma" w:cs="Tahoma"/>
          <w:sz w:val="20"/>
          <w:szCs w:val="20"/>
        </w:rPr>
        <w:t>B = 80-89%</w:t>
      </w:r>
    </w:p>
    <w:p w:rsidR="00273A96" w:rsidRPr="00DD49EA" w:rsidRDefault="00273A96" w:rsidP="00273A96">
      <w:pPr>
        <w:ind w:left="720" w:firstLine="720"/>
        <w:jc w:val="both"/>
        <w:rPr>
          <w:rFonts w:ascii="Tahoma" w:hAnsi="Tahoma" w:cs="Tahoma"/>
          <w:sz w:val="20"/>
          <w:szCs w:val="20"/>
        </w:rPr>
      </w:pPr>
      <w:r w:rsidRPr="00DD49EA">
        <w:rPr>
          <w:rFonts w:ascii="Tahoma" w:hAnsi="Tahoma" w:cs="Tahoma"/>
          <w:sz w:val="20"/>
          <w:szCs w:val="20"/>
        </w:rPr>
        <w:t>C = 70-79%</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lastRenderedPageBreak/>
        <w:t>D = 60-69%</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F = 59% and below</w:t>
      </w:r>
    </w:p>
    <w:p w:rsidR="00273A96" w:rsidRPr="00DD49EA" w:rsidRDefault="00273A96" w:rsidP="00273A96">
      <w:pPr>
        <w:jc w:val="both"/>
        <w:rPr>
          <w:rFonts w:ascii="Tahoma" w:hAnsi="Tahoma" w:cs="Tahoma"/>
          <w:i/>
          <w:sz w:val="20"/>
          <w:szCs w:val="20"/>
        </w:rPr>
        <w:sectPr w:rsidR="00273A96" w:rsidRPr="00DD49EA" w:rsidSect="00321B27">
          <w:type w:val="continuous"/>
          <w:pgSz w:w="12240" w:h="15840"/>
          <w:pgMar w:top="1080" w:right="720" w:bottom="540" w:left="720" w:header="720" w:footer="720" w:gutter="0"/>
          <w:cols w:num="2" w:space="720"/>
          <w:docGrid w:linePitch="360"/>
        </w:sectPr>
      </w:pPr>
    </w:p>
    <w:p w:rsidR="00273A96" w:rsidRPr="00DD49EA" w:rsidRDefault="00273A96" w:rsidP="00273A96">
      <w:pPr>
        <w:jc w:val="both"/>
        <w:rPr>
          <w:rFonts w:ascii="Tahoma" w:hAnsi="Tahoma" w:cs="Tahoma"/>
          <w:i/>
          <w:sz w:val="20"/>
          <w:szCs w:val="20"/>
        </w:rPr>
      </w:pPr>
      <w:r w:rsidRPr="00DD49EA">
        <w:rPr>
          <w:rFonts w:ascii="Tahoma" w:hAnsi="Tahoma" w:cs="Tahoma"/>
          <w:i/>
          <w:sz w:val="20"/>
          <w:szCs w:val="20"/>
        </w:rPr>
        <w:lastRenderedPageBreak/>
        <w:t>Course grades are continually updated in AH Connect as they are entered into the grade book however the most accurate grade can be expected shortly after each unit test.</w:t>
      </w:r>
    </w:p>
    <w:p w:rsidR="00273A96" w:rsidRPr="00DD49EA" w:rsidRDefault="00273A96" w:rsidP="00273A96">
      <w:pPr>
        <w:jc w:val="both"/>
        <w:rPr>
          <w:rFonts w:ascii="Tahoma" w:hAnsi="Tahoma" w:cs="Tahoma"/>
          <w:b/>
          <w:sz w:val="20"/>
          <w:szCs w:val="20"/>
        </w:rPr>
      </w:pP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 xml:space="preserve">Attendance </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 xml:space="preserve">It is important that you are in class.  The learning that occurs in many of the lectures, discussions, and other classroom activities cannot be duplicated outside of the classroom.  </w:t>
      </w:r>
      <w:r w:rsidRPr="00DD49EA">
        <w:rPr>
          <w:rFonts w:ascii="Tahoma" w:hAnsi="Tahoma" w:cs="Tahoma"/>
          <w:b/>
          <w:sz w:val="20"/>
          <w:szCs w:val="20"/>
        </w:rPr>
        <w:t>It is your responsibility to find out what you missed</w:t>
      </w:r>
      <w:r w:rsidRPr="00DD49EA">
        <w:rPr>
          <w:rFonts w:ascii="Tahoma" w:hAnsi="Tahoma" w:cs="Tahoma"/>
          <w:sz w:val="20"/>
          <w:szCs w:val="20"/>
        </w:rPr>
        <w:t xml:space="preserve">.  Ask the person sitting next to you first.  If you still have questions you may ask me before or after class.  </w:t>
      </w:r>
    </w:p>
    <w:p w:rsidR="00273A96" w:rsidRPr="00DD49EA" w:rsidRDefault="00273A96" w:rsidP="00273A96">
      <w:pPr>
        <w:numPr>
          <w:ilvl w:val="0"/>
          <w:numId w:val="2"/>
        </w:numPr>
        <w:jc w:val="both"/>
        <w:rPr>
          <w:rFonts w:ascii="Tahoma" w:hAnsi="Tahoma" w:cs="Tahoma"/>
          <w:sz w:val="20"/>
          <w:szCs w:val="20"/>
        </w:rPr>
      </w:pPr>
      <w:r w:rsidRPr="00DD49EA">
        <w:rPr>
          <w:rFonts w:ascii="Tahoma" w:hAnsi="Tahoma" w:cs="Tahoma"/>
          <w:sz w:val="20"/>
          <w:szCs w:val="20"/>
        </w:rPr>
        <w:t xml:space="preserve">Homework is due the day you return from an absence. </w:t>
      </w:r>
      <w:r w:rsidRPr="00DD49EA">
        <w:rPr>
          <w:rFonts w:ascii="Tahoma" w:hAnsi="Tahoma" w:cs="Tahoma"/>
          <w:b/>
          <w:sz w:val="20"/>
          <w:szCs w:val="20"/>
        </w:rPr>
        <w:t>It is your responsibility</w:t>
      </w:r>
      <w:r w:rsidRPr="00DD49EA">
        <w:rPr>
          <w:rFonts w:ascii="Tahoma" w:hAnsi="Tahoma" w:cs="Tahoma"/>
          <w:sz w:val="20"/>
          <w:szCs w:val="20"/>
        </w:rPr>
        <w:t xml:space="preserve"> </w:t>
      </w:r>
      <w:r w:rsidRPr="00DD49EA">
        <w:rPr>
          <w:rFonts w:ascii="Tahoma" w:hAnsi="Tahoma" w:cs="Tahoma"/>
          <w:b/>
          <w:sz w:val="20"/>
          <w:szCs w:val="20"/>
        </w:rPr>
        <w:t xml:space="preserve">to remember to turn in the assignment when you return.  </w:t>
      </w:r>
      <w:r w:rsidRPr="00DD49EA">
        <w:rPr>
          <w:rFonts w:ascii="Tahoma" w:hAnsi="Tahoma" w:cs="Tahoma"/>
          <w:sz w:val="20"/>
          <w:szCs w:val="20"/>
        </w:rPr>
        <w:t>Failing to do so will result in late credit.</w:t>
      </w:r>
    </w:p>
    <w:p w:rsidR="00273A96" w:rsidRPr="00DD49EA" w:rsidRDefault="00273A96" w:rsidP="00273A96">
      <w:pPr>
        <w:numPr>
          <w:ilvl w:val="0"/>
          <w:numId w:val="2"/>
        </w:numPr>
        <w:jc w:val="both"/>
        <w:rPr>
          <w:rFonts w:ascii="Tahoma" w:hAnsi="Tahoma" w:cs="Tahoma"/>
          <w:sz w:val="20"/>
          <w:szCs w:val="20"/>
        </w:rPr>
      </w:pPr>
      <w:r w:rsidRPr="00DD49EA">
        <w:rPr>
          <w:rFonts w:ascii="Tahoma" w:hAnsi="Tahoma" w:cs="Tahoma"/>
          <w:sz w:val="20"/>
          <w:szCs w:val="20"/>
        </w:rPr>
        <w:t xml:space="preserve">If you are truant, you will receive a zero on anything due or done in class on that day (including tests, quizzes, papers, projects or any other assignment.  </w:t>
      </w:r>
    </w:p>
    <w:p w:rsidR="00273A96" w:rsidRPr="00DD49EA" w:rsidRDefault="00273A96" w:rsidP="00273A96">
      <w:pPr>
        <w:jc w:val="center"/>
        <w:rPr>
          <w:rFonts w:ascii="Tahoma" w:hAnsi="Tahoma" w:cs="Tahoma"/>
          <w:sz w:val="20"/>
          <w:szCs w:val="20"/>
        </w:rPr>
      </w:pP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Late Work</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 xml:space="preserve">Any work not turned in the day it is due is considered late. Late work will earn a maximum of 50% credit.  You must complete all assignments in order to take advantage of “extra” point opportunities.  </w:t>
      </w:r>
    </w:p>
    <w:p w:rsidR="00273A96" w:rsidRPr="00DD49EA" w:rsidRDefault="00273A96" w:rsidP="00273A96">
      <w:pPr>
        <w:jc w:val="both"/>
        <w:rPr>
          <w:rFonts w:ascii="Tahoma" w:hAnsi="Tahoma" w:cs="Tahoma"/>
          <w:sz w:val="20"/>
          <w:szCs w:val="20"/>
        </w:rPr>
      </w:pP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Extra Credit</w:t>
      </w:r>
    </w:p>
    <w:p w:rsidR="00273A96" w:rsidRPr="00DD49EA" w:rsidRDefault="00273A96" w:rsidP="00273A96">
      <w:pPr>
        <w:jc w:val="both"/>
        <w:rPr>
          <w:rFonts w:ascii="Tahoma" w:hAnsi="Tahoma" w:cs="Tahoma"/>
          <w:i/>
          <w:sz w:val="20"/>
          <w:szCs w:val="20"/>
        </w:rPr>
      </w:pPr>
      <w:r w:rsidRPr="00DD49EA">
        <w:rPr>
          <w:rFonts w:ascii="Tahoma" w:hAnsi="Tahoma" w:cs="Tahoma"/>
          <w:sz w:val="20"/>
          <w:szCs w:val="20"/>
        </w:rPr>
        <w:t xml:space="preserve">Students may earn extra credit through </w:t>
      </w:r>
      <w:r w:rsidRPr="00DD49EA">
        <w:rPr>
          <w:rFonts w:ascii="Tahoma" w:hAnsi="Tahoma" w:cs="Tahoma"/>
          <w:sz w:val="20"/>
          <w:szCs w:val="20"/>
          <w:u w:val="single"/>
        </w:rPr>
        <w:t>cultural experiences</w:t>
      </w:r>
      <w:r w:rsidRPr="00DD49EA">
        <w:rPr>
          <w:rFonts w:ascii="Tahoma" w:hAnsi="Tahoma" w:cs="Tahoma"/>
          <w:sz w:val="20"/>
          <w:szCs w:val="20"/>
        </w:rPr>
        <w:t>.  These experiences are an introduction to other places and other times.  Experiences may be different for everyone, though it should be a new experience for you!  These might include historical reenactments, theater productions, new restaurants, concerts, or art exhibits. You must write a one page paper for each experience (typed, size 12, double spaced).  One paragraph should explain the event (assuming I know nothing) and a second paragraph explaining how the experience connects to World History.  You must also include some type of artifact (receipt</w:t>
      </w:r>
      <w:r>
        <w:rPr>
          <w:rFonts w:ascii="Tahoma" w:hAnsi="Tahoma" w:cs="Tahoma"/>
          <w:sz w:val="20"/>
          <w:szCs w:val="20"/>
        </w:rPr>
        <w:t xml:space="preserve">, program, ticket, </w:t>
      </w:r>
      <w:proofErr w:type="gramStart"/>
      <w:r>
        <w:rPr>
          <w:rFonts w:ascii="Tahoma" w:hAnsi="Tahoma" w:cs="Tahoma"/>
          <w:sz w:val="20"/>
          <w:szCs w:val="20"/>
        </w:rPr>
        <w:t>photo</w:t>
      </w:r>
      <w:proofErr w:type="gramEnd"/>
      <w:r>
        <w:rPr>
          <w:rFonts w:ascii="Tahoma" w:hAnsi="Tahoma" w:cs="Tahoma"/>
          <w:sz w:val="20"/>
          <w:szCs w:val="20"/>
        </w:rPr>
        <w:t xml:space="preserve">). You </w:t>
      </w:r>
      <w:r w:rsidRPr="00DD49EA">
        <w:rPr>
          <w:rFonts w:ascii="Tahoma" w:hAnsi="Tahoma" w:cs="Tahoma"/>
          <w:sz w:val="20"/>
          <w:szCs w:val="20"/>
        </w:rPr>
        <w:t xml:space="preserve">may take advantage of this extra credit 2 times during the term (10 points each).  </w:t>
      </w:r>
      <w:r w:rsidRPr="00DD49EA">
        <w:rPr>
          <w:rFonts w:ascii="Tahoma" w:hAnsi="Tahoma" w:cs="Tahoma"/>
          <w:i/>
          <w:sz w:val="20"/>
          <w:szCs w:val="20"/>
        </w:rPr>
        <w:t xml:space="preserve">The first paper must be turned in by </w:t>
      </w:r>
      <w:r w:rsidRPr="00DD49EA">
        <w:rPr>
          <w:rFonts w:ascii="Tahoma" w:hAnsi="Tahoma" w:cs="Tahoma"/>
          <w:i/>
          <w:sz w:val="20"/>
          <w:szCs w:val="20"/>
          <w:u w:val="single"/>
        </w:rPr>
        <w:t>midterm</w:t>
      </w:r>
      <w:r w:rsidRPr="00DD49EA">
        <w:rPr>
          <w:rFonts w:ascii="Tahoma" w:hAnsi="Tahoma" w:cs="Tahoma"/>
          <w:i/>
          <w:sz w:val="20"/>
          <w:szCs w:val="20"/>
        </w:rPr>
        <w:t xml:space="preserve"> and the second must be turned in no later than the </w:t>
      </w:r>
      <w:r w:rsidRPr="00DD49EA">
        <w:rPr>
          <w:rFonts w:ascii="Tahoma" w:hAnsi="Tahoma" w:cs="Tahoma"/>
          <w:i/>
          <w:sz w:val="20"/>
          <w:szCs w:val="20"/>
          <w:u w:val="single"/>
        </w:rPr>
        <w:t>Friday before</w:t>
      </w:r>
      <w:r w:rsidRPr="00DD49EA">
        <w:rPr>
          <w:rFonts w:ascii="Tahoma" w:hAnsi="Tahoma" w:cs="Tahoma"/>
          <w:i/>
          <w:sz w:val="20"/>
          <w:szCs w:val="20"/>
        </w:rPr>
        <w:t xml:space="preserve"> the final week of the term.</w:t>
      </w:r>
    </w:p>
    <w:p w:rsidR="00273A96" w:rsidRPr="00DD49EA" w:rsidRDefault="00273A96" w:rsidP="00273A96">
      <w:pPr>
        <w:jc w:val="both"/>
        <w:rPr>
          <w:rFonts w:ascii="Tahoma" w:hAnsi="Tahoma" w:cs="Tahoma"/>
          <w:sz w:val="20"/>
          <w:szCs w:val="20"/>
        </w:rPr>
      </w:pP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Classroom Expectations</w:t>
      </w:r>
    </w:p>
    <w:p w:rsidR="00273A96" w:rsidRPr="00DD49EA" w:rsidRDefault="00273A96" w:rsidP="00273A96">
      <w:pPr>
        <w:ind w:left="360"/>
        <w:jc w:val="both"/>
        <w:rPr>
          <w:rFonts w:ascii="Tahoma" w:hAnsi="Tahoma" w:cs="Tahoma"/>
          <w:sz w:val="20"/>
          <w:szCs w:val="20"/>
        </w:rPr>
      </w:pPr>
      <w:r w:rsidRPr="00DD49EA">
        <w:rPr>
          <w:rFonts w:ascii="Tahoma" w:hAnsi="Tahoma" w:cs="Tahoma"/>
          <w:b/>
          <w:sz w:val="20"/>
          <w:szCs w:val="20"/>
        </w:rPr>
        <w:t>“</w:t>
      </w:r>
      <w:r w:rsidRPr="00DD49EA">
        <w:rPr>
          <w:rFonts w:ascii="Tahoma" w:hAnsi="Tahoma" w:cs="Tahoma"/>
          <w:sz w:val="20"/>
          <w:szCs w:val="20"/>
        </w:rPr>
        <w:t>Do unto others as you would have them do unto you”</w:t>
      </w:r>
    </w:p>
    <w:p w:rsidR="00273A96" w:rsidRPr="00DD49EA" w:rsidRDefault="00273A96" w:rsidP="00273A96">
      <w:pPr>
        <w:numPr>
          <w:ilvl w:val="0"/>
          <w:numId w:val="3"/>
        </w:numPr>
        <w:jc w:val="both"/>
        <w:rPr>
          <w:rFonts w:ascii="Tahoma" w:hAnsi="Tahoma" w:cs="Tahoma"/>
          <w:sz w:val="20"/>
          <w:szCs w:val="20"/>
        </w:rPr>
        <w:sectPr w:rsidR="00273A96" w:rsidRPr="00DD49EA" w:rsidSect="00F574E5">
          <w:type w:val="continuous"/>
          <w:pgSz w:w="12240" w:h="15840"/>
          <w:pgMar w:top="540" w:right="720" w:bottom="630" w:left="720" w:header="720" w:footer="720" w:gutter="0"/>
          <w:cols w:space="720"/>
          <w:docGrid w:linePitch="360"/>
        </w:sectPr>
      </w:pPr>
    </w:p>
    <w:p w:rsidR="00273A96" w:rsidRPr="00DD49EA" w:rsidRDefault="00273A96" w:rsidP="00273A96">
      <w:pPr>
        <w:numPr>
          <w:ilvl w:val="0"/>
          <w:numId w:val="3"/>
        </w:numPr>
        <w:jc w:val="both"/>
        <w:rPr>
          <w:rFonts w:ascii="Tahoma" w:hAnsi="Tahoma" w:cs="Tahoma"/>
          <w:sz w:val="20"/>
          <w:szCs w:val="20"/>
        </w:rPr>
      </w:pPr>
      <w:r w:rsidRPr="00DD49EA">
        <w:rPr>
          <w:rFonts w:ascii="Tahoma" w:hAnsi="Tahoma" w:cs="Tahoma"/>
          <w:sz w:val="20"/>
          <w:szCs w:val="20"/>
        </w:rPr>
        <w:lastRenderedPageBreak/>
        <w:t>Listen while others are talking</w:t>
      </w:r>
    </w:p>
    <w:p w:rsidR="00273A96" w:rsidRPr="00DD49EA" w:rsidRDefault="00273A96" w:rsidP="00273A96">
      <w:pPr>
        <w:numPr>
          <w:ilvl w:val="0"/>
          <w:numId w:val="3"/>
        </w:numPr>
        <w:jc w:val="both"/>
        <w:rPr>
          <w:rFonts w:ascii="Tahoma" w:hAnsi="Tahoma" w:cs="Tahoma"/>
          <w:sz w:val="20"/>
          <w:szCs w:val="20"/>
        </w:rPr>
      </w:pPr>
      <w:r w:rsidRPr="00DD49EA">
        <w:rPr>
          <w:rFonts w:ascii="Tahoma" w:hAnsi="Tahoma" w:cs="Tahoma"/>
          <w:sz w:val="20"/>
          <w:szCs w:val="20"/>
        </w:rPr>
        <w:t>Participate constructively</w:t>
      </w:r>
    </w:p>
    <w:p w:rsidR="00273A96" w:rsidRDefault="00273A96" w:rsidP="00273A96">
      <w:pPr>
        <w:numPr>
          <w:ilvl w:val="0"/>
          <w:numId w:val="3"/>
        </w:numPr>
        <w:jc w:val="both"/>
        <w:rPr>
          <w:rFonts w:ascii="Tahoma" w:hAnsi="Tahoma" w:cs="Tahoma"/>
          <w:sz w:val="20"/>
          <w:szCs w:val="20"/>
        </w:rPr>
        <w:sectPr w:rsidR="00273A96" w:rsidSect="00897F33">
          <w:type w:val="continuous"/>
          <w:pgSz w:w="12240" w:h="15840"/>
          <w:pgMar w:top="1080" w:right="720" w:bottom="900" w:left="720" w:header="720" w:footer="720" w:gutter="0"/>
          <w:cols w:space="720"/>
          <w:docGrid w:linePitch="360"/>
        </w:sectPr>
      </w:pPr>
    </w:p>
    <w:p w:rsidR="00273A96" w:rsidRPr="00DD49EA" w:rsidRDefault="00273A96" w:rsidP="00273A96">
      <w:pPr>
        <w:numPr>
          <w:ilvl w:val="0"/>
          <w:numId w:val="3"/>
        </w:numPr>
        <w:jc w:val="both"/>
        <w:rPr>
          <w:rFonts w:ascii="Tahoma" w:hAnsi="Tahoma" w:cs="Tahoma"/>
          <w:sz w:val="20"/>
          <w:szCs w:val="20"/>
        </w:rPr>
      </w:pPr>
      <w:r w:rsidRPr="00DD49EA">
        <w:rPr>
          <w:rFonts w:ascii="Tahoma" w:hAnsi="Tahoma" w:cs="Tahoma"/>
          <w:sz w:val="20"/>
          <w:szCs w:val="20"/>
        </w:rPr>
        <w:lastRenderedPageBreak/>
        <w:t>Be honest</w:t>
      </w:r>
    </w:p>
    <w:p w:rsidR="00273A96" w:rsidRPr="00897F33" w:rsidRDefault="00273A96" w:rsidP="00273A96">
      <w:pPr>
        <w:numPr>
          <w:ilvl w:val="0"/>
          <w:numId w:val="3"/>
        </w:numPr>
        <w:jc w:val="both"/>
        <w:rPr>
          <w:rFonts w:ascii="Tahoma" w:hAnsi="Tahoma" w:cs="Tahoma"/>
          <w:b/>
          <w:sz w:val="20"/>
          <w:szCs w:val="20"/>
        </w:rPr>
      </w:pPr>
      <w:r w:rsidRPr="00DD49EA">
        <w:rPr>
          <w:rFonts w:ascii="Tahoma" w:hAnsi="Tahoma" w:cs="Tahoma"/>
          <w:sz w:val="20"/>
          <w:szCs w:val="20"/>
        </w:rPr>
        <w:t>Be prepared</w:t>
      </w:r>
    </w:p>
    <w:p w:rsidR="00273A96" w:rsidRPr="00DD49EA" w:rsidRDefault="00273A96" w:rsidP="00273A96">
      <w:pPr>
        <w:numPr>
          <w:ilvl w:val="0"/>
          <w:numId w:val="3"/>
        </w:numPr>
        <w:jc w:val="both"/>
        <w:rPr>
          <w:rFonts w:ascii="Tahoma" w:hAnsi="Tahoma" w:cs="Tahoma"/>
          <w:sz w:val="20"/>
          <w:szCs w:val="20"/>
        </w:rPr>
      </w:pPr>
      <w:r w:rsidRPr="00DD49EA">
        <w:rPr>
          <w:rFonts w:ascii="Tahoma" w:hAnsi="Tahoma" w:cs="Tahoma"/>
          <w:sz w:val="20"/>
          <w:szCs w:val="20"/>
        </w:rPr>
        <w:t>Be respectful towards others and others property</w:t>
      </w:r>
    </w:p>
    <w:p w:rsidR="00273A96" w:rsidRPr="00DD49EA" w:rsidRDefault="00273A96" w:rsidP="00273A96">
      <w:pPr>
        <w:jc w:val="both"/>
        <w:rPr>
          <w:rFonts w:ascii="Tahoma" w:hAnsi="Tahoma" w:cs="Tahoma"/>
          <w:sz w:val="20"/>
          <w:szCs w:val="20"/>
        </w:rPr>
        <w:sectPr w:rsidR="00273A96" w:rsidRPr="00DD49EA" w:rsidSect="00897F33">
          <w:type w:val="continuous"/>
          <w:pgSz w:w="12240" w:h="15840"/>
          <w:pgMar w:top="1080" w:right="720" w:bottom="900" w:left="720" w:header="720" w:footer="720" w:gutter="0"/>
          <w:cols w:space="720"/>
          <w:docGrid w:linePitch="360"/>
        </w:sectPr>
      </w:pPr>
    </w:p>
    <w:p w:rsidR="00273A96" w:rsidRPr="00DD49EA" w:rsidRDefault="00273A96" w:rsidP="00273A96">
      <w:pPr>
        <w:jc w:val="both"/>
        <w:rPr>
          <w:rFonts w:ascii="Tahoma" w:hAnsi="Tahoma" w:cs="Tahoma"/>
          <w:sz w:val="20"/>
          <w:szCs w:val="20"/>
        </w:rPr>
      </w:pPr>
    </w:p>
    <w:p w:rsidR="00273A96" w:rsidRPr="00DD49EA" w:rsidRDefault="00273A96" w:rsidP="00273A96">
      <w:pPr>
        <w:jc w:val="both"/>
        <w:rPr>
          <w:rFonts w:ascii="Tahoma" w:hAnsi="Tahoma" w:cs="Tahoma"/>
          <w:b/>
          <w:sz w:val="20"/>
          <w:szCs w:val="20"/>
        </w:rPr>
      </w:pPr>
      <w:r w:rsidRPr="00DD49EA">
        <w:rPr>
          <w:rFonts w:ascii="Tahoma" w:hAnsi="Tahoma" w:cs="Tahoma"/>
          <w:b/>
          <w:sz w:val="20"/>
          <w:szCs w:val="20"/>
        </w:rPr>
        <w:t>Academic Misrepresentation</w:t>
      </w:r>
    </w:p>
    <w:p w:rsidR="00273A96" w:rsidRPr="00DD49EA" w:rsidRDefault="00273A96" w:rsidP="00273A96">
      <w:pPr>
        <w:jc w:val="both"/>
        <w:rPr>
          <w:rFonts w:ascii="Tahoma" w:hAnsi="Tahoma" w:cs="Tahoma"/>
          <w:sz w:val="20"/>
          <w:szCs w:val="20"/>
        </w:rPr>
      </w:pPr>
      <w:r w:rsidRPr="00DD49EA">
        <w:rPr>
          <w:rFonts w:ascii="Tahoma" w:hAnsi="Tahoma" w:cs="Tahoma"/>
          <w:sz w:val="20"/>
          <w:szCs w:val="20"/>
        </w:rPr>
        <w:t>All school policies regarding cheating and plagiarism will be followed.  Yes, copying homework is considered plagiarism!!</w:t>
      </w:r>
    </w:p>
    <w:p w:rsidR="00273A96" w:rsidRDefault="00273A96" w:rsidP="00273A96">
      <w:pPr>
        <w:jc w:val="center"/>
        <w:rPr>
          <w:rFonts w:ascii="Tahoma" w:hAnsi="Tahoma" w:cs="Tahoma"/>
          <w:sz w:val="20"/>
          <w:szCs w:val="20"/>
        </w:rPr>
      </w:pPr>
    </w:p>
    <w:p w:rsidR="00273A96" w:rsidRPr="00897F33" w:rsidRDefault="00273A96" w:rsidP="00273A96">
      <w:pPr>
        <w:rPr>
          <w:rFonts w:ascii="Tahoma" w:hAnsi="Tahoma" w:cs="Tahoma"/>
          <w:b/>
          <w:sz w:val="20"/>
          <w:szCs w:val="20"/>
        </w:rPr>
      </w:pPr>
      <w:r>
        <w:rPr>
          <w:rFonts w:ascii="Tahoma" w:hAnsi="Tahoma" w:cs="Tahoma"/>
          <w:b/>
          <w:sz w:val="20"/>
          <w:szCs w:val="20"/>
        </w:rPr>
        <w:t>O</w:t>
      </w:r>
      <w:r w:rsidRPr="00897F33">
        <w:rPr>
          <w:rFonts w:ascii="Tahoma" w:hAnsi="Tahoma" w:cs="Tahoma"/>
          <w:b/>
          <w:sz w:val="20"/>
          <w:szCs w:val="20"/>
        </w:rPr>
        <w:t>nline text book:</w:t>
      </w:r>
    </w:p>
    <w:p w:rsidR="00273A96" w:rsidRDefault="00273A96" w:rsidP="00273A96">
      <w:pPr>
        <w:numPr>
          <w:ilvl w:val="0"/>
          <w:numId w:val="9"/>
        </w:numPr>
        <w:rPr>
          <w:rFonts w:ascii="Tahoma" w:hAnsi="Tahoma" w:cs="Tahoma"/>
          <w:sz w:val="20"/>
          <w:szCs w:val="20"/>
        </w:rPr>
        <w:sectPr w:rsidR="00273A96" w:rsidSect="00C46AE9">
          <w:type w:val="continuous"/>
          <w:pgSz w:w="12240" w:h="15840"/>
          <w:pgMar w:top="360" w:right="720" w:bottom="900" w:left="720" w:header="720" w:footer="720" w:gutter="0"/>
          <w:cols w:space="720"/>
          <w:docGrid w:linePitch="360"/>
        </w:sectPr>
      </w:pPr>
    </w:p>
    <w:p w:rsidR="00273A96" w:rsidRDefault="00273A96" w:rsidP="00273A96">
      <w:pPr>
        <w:numPr>
          <w:ilvl w:val="0"/>
          <w:numId w:val="9"/>
        </w:numPr>
        <w:rPr>
          <w:rFonts w:ascii="Tahoma" w:hAnsi="Tahoma" w:cs="Tahoma"/>
          <w:sz w:val="20"/>
          <w:szCs w:val="20"/>
        </w:rPr>
      </w:pPr>
      <w:hyperlink r:id="rId9" w:history="1">
        <w:r w:rsidRPr="00730DAC">
          <w:rPr>
            <w:rStyle w:val="Hyperlink"/>
            <w:rFonts w:ascii="Tahoma" w:hAnsi="Tahoma" w:cs="Tahoma"/>
            <w:sz w:val="20"/>
            <w:szCs w:val="20"/>
          </w:rPr>
          <w:t>www.teacht</w:t>
        </w:r>
        <w:r w:rsidRPr="00730DAC">
          <w:rPr>
            <w:rStyle w:val="Hyperlink"/>
            <w:rFonts w:ascii="Tahoma" w:hAnsi="Tahoma" w:cs="Tahoma"/>
            <w:sz w:val="20"/>
            <w:szCs w:val="20"/>
          </w:rPr>
          <w:t>c</w:t>
        </w:r>
        <w:r w:rsidRPr="00730DAC">
          <w:rPr>
            <w:rStyle w:val="Hyperlink"/>
            <w:rFonts w:ascii="Tahoma" w:hAnsi="Tahoma" w:cs="Tahoma"/>
            <w:sz w:val="20"/>
            <w:szCs w:val="20"/>
          </w:rPr>
          <w:t>i.com</w:t>
        </w:r>
      </w:hyperlink>
      <w:r>
        <w:rPr>
          <w:rFonts w:ascii="Tahoma" w:hAnsi="Tahoma" w:cs="Tahoma"/>
          <w:sz w:val="20"/>
          <w:szCs w:val="20"/>
        </w:rPr>
        <w:t xml:space="preserve"> </w:t>
      </w:r>
    </w:p>
    <w:p w:rsidR="00273A96" w:rsidRDefault="00273A96" w:rsidP="00273A96">
      <w:pPr>
        <w:numPr>
          <w:ilvl w:val="0"/>
          <w:numId w:val="9"/>
        </w:numPr>
        <w:rPr>
          <w:rFonts w:ascii="Tahoma" w:hAnsi="Tahoma" w:cs="Tahoma"/>
          <w:sz w:val="20"/>
          <w:szCs w:val="20"/>
        </w:rPr>
      </w:pPr>
      <w:r>
        <w:rPr>
          <w:rFonts w:ascii="Tahoma" w:hAnsi="Tahoma" w:cs="Tahoma"/>
          <w:sz w:val="20"/>
          <w:szCs w:val="20"/>
        </w:rPr>
        <w:t>Click on purple “Student Sign In” (upper right hand corner)</w:t>
      </w:r>
    </w:p>
    <w:p w:rsidR="00273A96" w:rsidRDefault="00273A96" w:rsidP="00273A96">
      <w:pPr>
        <w:numPr>
          <w:ilvl w:val="0"/>
          <w:numId w:val="9"/>
        </w:numPr>
        <w:rPr>
          <w:rFonts w:ascii="Tahoma" w:hAnsi="Tahoma" w:cs="Tahoma"/>
          <w:sz w:val="20"/>
          <w:szCs w:val="20"/>
        </w:rPr>
      </w:pPr>
      <w:r>
        <w:rPr>
          <w:rFonts w:ascii="Tahoma" w:hAnsi="Tahoma" w:cs="Tahoma"/>
          <w:sz w:val="20"/>
          <w:szCs w:val="20"/>
        </w:rPr>
        <w:t xml:space="preserve">Click on green “Create Account” </w:t>
      </w:r>
    </w:p>
    <w:p w:rsidR="00273A96" w:rsidRDefault="00273A96" w:rsidP="00273A96">
      <w:pPr>
        <w:numPr>
          <w:ilvl w:val="0"/>
          <w:numId w:val="9"/>
        </w:numPr>
        <w:rPr>
          <w:rFonts w:ascii="Tahoma" w:hAnsi="Tahoma" w:cs="Tahoma"/>
          <w:sz w:val="20"/>
          <w:szCs w:val="20"/>
        </w:rPr>
      </w:pPr>
      <w:r>
        <w:rPr>
          <w:rFonts w:ascii="Tahoma" w:hAnsi="Tahoma" w:cs="Tahoma"/>
          <w:sz w:val="20"/>
          <w:szCs w:val="20"/>
        </w:rPr>
        <w:t xml:space="preserve">Enter teacher email: </w:t>
      </w:r>
      <w:hyperlink r:id="rId10" w:history="1">
        <w:r w:rsidRPr="00730DAC">
          <w:rPr>
            <w:rStyle w:val="Hyperlink"/>
            <w:rFonts w:ascii="Tahoma" w:hAnsi="Tahoma" w:cs="Tahoma"/>
            <w:sz w:val="20"/>
            <w:szCs w:val="20"/>
          </w:rPr>
          <w:t>Jillian.hart@anoka.k12.mn.us</w:t>
        </w:r>
      </w:hyperlink>
      <w:r>
        <w:rPr>
          <w:rFonts w:ascii="Tahoma" w:hAnsi="Tahoma" w:cs="Tahoma"/>
          <w:sz w:val="20"/>
          <w:szCs w:val="20"/>
        </w:rPr>
        <w:t>, and all other categories</w:t>
      </w:r>
    </w:p>
    <w:p w:rsidR="00273A96" w:rsidRDefault="00273A96" w:rsidP="00273A96">
      <w:pPr>
        <w:numPr>
          <w:ilvl w:val="0"/>
          <w:numId w:val="9"/>
        </w:numPr>
        <w:rPr>
          <w:rFonts w:ascii="Tahoma" w:hAnsi="Tahoma" w:cs="Tahoma"/>
          <w:sz w:val="20"/>
          <w:szCs w:val="20"/>
        </w:rPr>
      </w:pPr>
      <w:r>
        <w:rPr>
          <w:rFonts w:ascii="Tahoma" w:hAnsi="Tahoma" w:cs="Tahoma"/>
          <w:sz w:val="20"/>
          <w:szCs w:val="20"/>
        </w:rPr>
        <w:t>Click the “sign-up” button</w:t>
      </w:r>
    </w:p>
    <w:p w:rsidR="001345DC" w:rsidRDefault="001345DC"/>
    <w:sectPr w:rsidR="00134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1983"/>
    <w:multiLevelType w:val="hybridMultilevel"/>
    <w:tmpl w:val="79867A0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929EA"/>
    <w:multiLevelType w:val="multilevel"/>
    <w:tmpl w:val="71EE5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64D06"/>
    <w:multiLevelType w:val="hybridMultilevel"/>
    <w:tmpl w:val="481853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6F3F7A"/>
    <w:multiLevelType w:val="multilevel"/>
    <w:tmpl w:val="C4D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E4E84"/>
    <w:multiLevelType w:val="multilevel"/>
    <w:tmpl w:val="BE6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E2ECA"/>
    <w:multiLevelType w:val="hybridMultilevel"/>
    <w:tmpl w:val="0BE8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94E57"/>
    <w:multiLevelType w:val="multilevel"/>
    <w:tmpl w:val="4BB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44F58"/>
    <w:multiLevelType w:val="hybridMultilevel"/>
    <w:tmpl w:val="3DDE00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96"/>
    <w:rsid w:val="001345DC"/>
    <w:rsid w:val="0027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3A96"/>
    <w:rPr>
      <w:color w:val="0000FF"/>
      <w:u w:val="single"/>
    </w:rPr>
  </w:style>
  <w:style w:type="paragraph" w:styleId="NormalWeb">
    <w:name w:val="Normal (Web)"/>
    <w:basedOn w:val="Normal"/>
    <w:uiPriority w:val="99"/>
    <w:unhideWhenUsed/>
    <w:rsid w:val="00273A9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3A96"/>
    <w:rPr>
      <w:color w:val="0000FF"/>
      <w:u w:val="single"/>
    </w:rPr>
  </w:style>
  <w:style w:type="paragraph" w:styleId="NormalWeb">
    <w:name w:val="Normal (Web)"/>
    <w:basedOn w:val="Normal"/>
    <w:uiPriority w:val="99"/>
    <w:unhideWhenUsed/>
    <w:rsid w:val="00273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ette.Bakkene@anoka.k12.mn.us" TargetMode="External"/><Relationship Id="rId3" Type="http://schemas.microsoft.com/office/2007/relationships/stylesWithEffects" Target="stylesWithEffects.xml"/><Relationship Id="rId7" Type="http://schemas.openxmlformats.org/officeDocument/2006/relationships/hyperlink" Target="mailto:Jillian.Hart@anoka.k12.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llian.hart@anoka.k12.mn.us" TargetMode="External"/><Relationship Id="rId4" Type="http://schemas.openxmlformats.org/officeDocument/2006/relationships/settings" Target="settings.xml"/><Relationship Id="rId9" Type="http://schemas.openxmlformats.org/officeDocument/2006/relationships/hyperlink" Target="http://www.teacht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2015-11-06T16:55:00Z</dcterms:created>
  <dcterms:modified xsi:type="dcterms:W3CDTF">2015-11-06T16:56:00Z</dcterms:modified>
</cp:coreProperties>
</file>